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CA" w:rsidRPr="00A4512B" w:rsidRDefault="00DA3FC7" w:rsidP="009A7DCA">
      <w:pPr>
        <w:pStyle w:val="Overskrift1"/>
        <w:spacing w:line="360" w:lineRule="auto"/>
        <w:rPr>
          <w:rFonts w:ascii="Verdana" w:hAnsi="Verdana"/>
          <w:lang w:val="en-US"/>
        </w:rPr>
      </w:pPr>
      <w:r w:rsidRPr="00A4512B">
        <w:rPr>
          <w:rFonts w:ascii="Verdana" w:hAnsi="Verdana"/>
          <w:lang w:val="en-US"/>
        </w:rPr>
        <w:t>CETOP 2</w:t>
      </w:r>
      <w:r w:rsidR="00796CED" w:rsidRPr="00A4512B">
        <w:rPr>
          <w:rFonts w:ascii="Verdana" w:hAnsi="Verdana"/>
          <w:lang w:val="en-US"/>
        </w:rPr>
        <w:t xml:space="preserve">: </w:t>
      </w:r>
      <w:r w:rsidR="009A7DCA" w:rsidRPr="00A4512B">
        <w:rPr>
          <w:rFonts w:ascii="Verdana" w:hAnsi="Verdana"/>
          <w:lang w:val="en-US"/>
        </w:rPr>
        <w:t xml:space="preserve">Industrial Hydraulics </w:t>
      </w:r>
      <w:r w:rsidR="00A4512B" w:rsidRPr="00A4512B">
        <w:rPr>
          <w:rFonts w:ascii="Verdana" w:hAnsi="Verdana"/>
          <w:lang w:val="en-US"/>
        </w:rPr>
        <w:t>Power Pack &amp; Actuators</w:t>
      </w:r>
    </w:p>
    <w:p w:rsidR="009A7DCA" w:rsidRDefault="009A7DCA" w:rsidP="009A7DCA">
      <w:pPr>
        <w:pStyle w:val="Overskrift2"/>
        <w:spacing w:line="360" w:lineRule="auto"/>
        <w:rPr>
          <w:rFonts w:ascii="Verdana" w:hAnsi="Verdana"/>
        </w:rPr>
      </w:pPr>
      <w:r>
        <w:rPr>
          <w:rFonts w:ascii="Verdana" w:hAnsi="Verdana"/>
        </w:rPr>
        <w:t>Formål</w:t>
      </w:r>
    </w:p>
    <w:p w:rsidR="009A7DCA"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På kurset </w:t>
      </w:r>
      <w:r w:rsidR="009A7DCA">
        <w:rPr>
          <w:rFonts w:ascii="Verdana" w:hAnsi="Verdana"/>
          <w:color w:val="0F293C"/>
          <w:sz w:val="18"/>
          <w:szCs w:val="18"/>
        </w:rPr>
        <w:t xml:space="preserve">Industrial </w:t>
      </w:r>
      <w:proofErr w:type="spellStart"/>
      <w:r w:rsidR="009A7DCA">
        <w:rPr>
          <w:rFonts w:ascii="Verdana" w:hAnsi="Verdana"/>
          <w:color w:val="0F293C"/>
          <w:sz w:val="18"/>
          <w:szCs w:val="18"/>
        </w:rPr>
        <w:t>Hydraulics</w:t>
      </w:r>
      <w:proofErr w:type="spellEnd"/>
      <w:r w:rsidR="009A7DCA">
        <w:rPr>
          <w:rFonts w:ascii="Verdana" w:hAnsi="Verdana"/>
          <w:color w:val="0F293C"/>
          <w:sz w:val="18"/>
          <w:szCs w:val="18"/>
        </w:rPr>
        <w:t xml:space="preserve"> </w:t>
      </w:r>
      <w:r w:rsidR="00A4512B">
        <w:rPr>
          <w:rFonts w:ascii="Verdana" w:hAnsi="Verdana"/>
          <w:color w:val="0F293C"/>
          <w:sz w:val="18"/>
          <w:szCs w:val="18"/>
        </w:rPr>
        <w:t xml:space="preserve">Power Pack &amp; </w:t>
      </w:r>
      <w:proofErr w:type="spellStart"/>
      <w:r w:rsidR="00A4512B">
        <w:rPr>
          <w:rFonts w:ascii="Verdana" w:hAnsi="Verdana"/>
          <w:color w:val="0F293C"/>
          <w:sz w:val="18"/>
          <w:szCs w:val="18"/>
        </w:rPr>
        <w:t>Actuators</w:t>
      </w:r>
      <w:proofErr w:type="spellEnd"/>
      <w:r>
        <w:rPr>
          <w:rFonts w:ascii="Verdana" w:hAnsi="Verdana"/>
          <w:color w:val="0F293C"/>
          <w:sz w:val="18"/>
          <w:szCs w:val="18"/>
        </w:rPr>
        <w:t xml:space="preserve"> </w:t>
      </w:r>
      <w:r w:rsidRPr="002B0DBA">
        <w:rPr>
          <w:rFonts w:ascii="Verdana" w:hAnsi="Verdana"/>
          <w:color w:val="0F293C"/>
          <w:sz w:val="18"/>
          <w:szCs w:val="18"/>
        </w:rPr>
        <w:t xml:space="preserve">får kursisten en grundlæggende teoretisk viden og forståelse for hydrauliske systemer og komponenter med henblik på at kunne </w:t>
      </w:r>
      <w:r>
        <w:rPr>
          <w:rFonts w:ascii="Verdana" w:hAnsi="Verdana"/>
          <w:color w:val="0F293C"/>
          <w:sz w:val="18"/>
          <w:szCs w:val="18"/>
        </w:rPr>
        <w:t>varetage</w:t>
      </w:r>
      <w:r w:rsidRPr="002B0DBA">
        <w:rPr>
          <w:rFonts w:ascii="Verdana" w:hAnsi="Verdana"/>
          <w:color w:val="0F293C"/>
          <w:sz w:val="18"/>
          <w:szCs w:val="18"/>
        </w:rPr>
        <w:t xml:space="preserve"> eftersyn</w:t>
      </w:r>
      <w:r>
        <w:rPr>
          <w:rFonts w:ascii="Verdana" w:hAnsi="Verdana"/>
          <w:color w:val="0F293C"/>
          <w:sz w:val="18"/>
          <w:szCs w:val="18"/>
        </w:rPr>
        <w:t>, fejlfinding</w:t>
      </w:r>
      <w:r w:rsidRPr="002B0DBA">
        <w:rPr>
          <w:rFonts w:ascii="Verdana" w:hAnsi="Verdana"/>
          <w:color w:val="0F293C"/>
          <w:sz w:val="18"/>
          <w:szCs w:val="18"/>
        </w:rPr>
        <w:t xml:space="preserve"> og reparation i hy</w:t>
      </w:r>
      <w:r>
        <w:rPr>
          <w:rFonts w:ascii="Verdana" w:hAnsi="Verdana"/>
          <w:color w:val="0F293C"/>
          <w:sz w:val="18"/>
          <w:szCs w:val="18"/>
        </w:rPr>
        <w:t xml:space="preserve">drauliske lav- og højtryksanlæg. </w:t>
      </w:r>
    </w:p>
    <w:p w:rsidR="009A7DCA" w:rsidRDefault="009A7DCA" w:rsidP="009A7DCA">
      <w:pPr>
        <w:pStyle w:val="Overskrift3"/>
        <w:spacing w:line="360" w:lineRule="auto"/>
        <w:rPr>
          <w:rFonts w:ascii="Verdana" w:hAnsi="Verdana"/>
          <w:color w:val="0F293C"/>
          <w:sz w:val="18"/>
          <w:szCs w:val="18"/>
        </w:rPr>
      </w:pPr>
      <w:r>
        <w:t> </w:t>
      </w:r>
    </w:p>
    <w:p w:rsidR="009A7DCA" w:rsidRDefault="009A7DCA" w:rsidP="009A7DCA">
      <w:pPr>
        <w:pStyle w:val="Overskrift2"/>
        <w:spacing w:line="360" w:lineRule="auto"/>
        <w:rPr>
          <w:rFonts w:ascii="Verdana" w:hAnsi="Verdana"/>
        </w:rPr>
      </w:pPr>
      <w:r>
        <w:rPr>
          <w:rFonts w:ascii="Verdana" w:hAnsi="Verdana"/>
        </w:rPr>
        <w:t>Målsætninger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Efter kurset kender deltageren de fysiske begreber og deres anvendelse i hydrauliske systemer. Kursisten kan overskue større hydrauliske systemers opbygning, samt læse avancerede hydrauliske diagrammer og symboler. Endvidere kan kursisten opbygge hydrauliske systemer, samt indregulere disse efter behov. </w:t>
      </w:r>
      <w:r>
        <w:rPr>
          <w:rFonts w:ascii="Verdana" w:hAnsi="Verdana"/>
          <w:color w:val="0F293C"/>
          <w:sz w:val="18"/>
          <w:szCs w:val="18"/>
        </w:rPr>
        <w:br/>
        <w:t>Deltageren forstår renhedskrav i forbindelse med det anvendte udstyr, og hvordan renhedskrav tilgodeses ved installation, drift og reparation.</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br/>
        <w:t>I kurset lægges der derudover vægt på, at vedkommende opnår forståelse for personlig sikkerhed i forbindelse med arbejdet.</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Målgrupper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Personale som har gennemført </w:t>
      </w:r>
      <w:hyperlink r:id="rId5" w:tgtFrame="_blank" w:history="1">
        <w:r>
          <w:rPr>
            <w:rStyle w:val="Hyperlink"/>
            <w:rFonts w:ascii="Verdana" w:hAnsi="Verdana"/>
            <w:sz w:val="18"/>
            <w:szCs w:val="18"/>
          </w:rPr>
          <w:t xml:space="preserve">Power </w:t>
        </w:r>
        <w:proofErr w:type="spellStart"/>
        <w:r>
          <w:rPr>
            <w:rStyle w:val="Hyperlink"/>
            <w:rFonts w:ascii="Verdana" w:hAnsi="Verdana"/>
            <w:sz w:val="18"/>
            <w:szCs w:val="18"/>
          </w:rPr>
          <w:t>hydraulics</w:t>
        </w:r>
        <w:proofErr w:type="spellEnd"/>
        <w:r>
          <w:rPr>
            <w:rStyle w:val="Hyperlink"/>
            <w:rFonts w:ascii="Verdana" w:hAnsi="Verdana"/>
            <w:sz w:val="18"/>
            <w:szCs w:val="18"/>
          </w:rPr>
          <w:t xml:space="preserve"> - CETOP 1</w:t>
        </w:r>
      </w:hyperlink>
      <w:r>
        <w:rPr>
          <w:rFonts w:ascii="Verdana" w:hAnsi="Verdana"/>
          <w:color w:val="0F293C"/>
          <w:sz w:val="18"/>
          <w:szCs w:val="18"/>
        </w:rPr>
        <w:t xml:space="preserve"> eller har tilsvarende færdigheder.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Læringsmetoder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Kurset er en blanding af teori og øvelser, hvor den lærte teori bliver prøvet af i praksis. Gennem de praktiske øvelser får kursisten </w:t>
      </w:r>
      <w:proofErr w:type="spellStart"/>
      <w:r>
        <w:rPr>
          <w:rFonts w:ascii="Verdana" w:hAnsi="Verdana"/>
          <w:color w:val="0F293C"/>
          <w:sz w:val="18"/>
          <w:szCs w:val="18"/>
        </w:rPr>
        <w:t>hands-on</w:t>
      </w:r>
      <w:proofErr w:type="spellEnd"/>
      <w:r>
        <w:rPr>
          <w:rFonts w:ascii="Verdana" w:hAnsi="Verdana"/>
          <w:color w:val="0F293C"/>
          <w:sz w:val="18"/>
          <w:szCs w:val="18"/>
        </w:rPr>
        <w:t xml:space="preserve"> forståelse for de hydrauliske principper, samt hvordan de enkelte komponenter fungerer.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Indhold</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Kurset omfatter følgende emner: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Grundlæggende principper for hydraulik.</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Hydrauliksystemets komponenter.</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        </w:t>
      </w:r>
      <w:r w:rsidR="00A4512B">
        <w:rPr>
          <w:rFonts w:ascii="Verdana" w:hAnsi="Verdana"/>
          <w:color w:val="0F293C"/>
          <w:sz w:val="18"/>
          <w:szCs w:val="18"/>
        </w:rPr>
        <w:t>Pumper</w:t>
      </w:r>
      <w:r w:rsidR="0058252A">
        <w:rPr>
          <w:rFonts w:ascii="Verdana" w:hAnsi="Verdana"/>
          <w:color w:val="0F293C"/>
          <w:sz w:val="18"/>
          <w:szCs w:val="18"/>
        </w:rPr>
        <w:t>.</w:t>
      </w:r>
    </w:p>
    <w:p w:rsidR="00A4512B" w:rsidRDefault="00A4512B" w:rsidP="009A7DCA">
      <w:pPr>
        <w:pStyle w:val="NormalWeb"/>
        <w:spacing w:line="360" w:lineRule="auto"/>
        <w:rPr>
          <w:rFonts w:ascii="Verdana" w:hAnsi="Verdana"/>
          <w:color w:val="0F293C"/>
          <w:sz w:val="18"/>
          <w:szCs w:val="18"/>
        </w:rPr>
      </w:pPr>
      <w:r>
        <w:rPr>
          <w:rFonts w:ascii="Verdana" w:hAnsi="Verdana"/>
          <w:color w:val="0F293C"/>
          <w:sz w:val="18"/>
          <w:szCs w:val="18"/>
        </w:rPr>
        <w:t>-        Tanke og tilhørende udstyr</w:t>
      </w:r>
      <w:r w:rsidR="0058252A">
        <w:rPr>
          <w:rFonts w:ascii="Verdana" w:hAnsi="Verdana"/>
          <w:color w:val="0F293C"/>
          <w:sz w:val="18"/>
          <w:szCs w:val="18"/>
        </w:rPr>
        <w:t>.</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        </w:t>
      </w:r>
      <w:proofErr w:type="spellStart"/>
      <w:r w:rsidR="00A4512B">
        <w:rPr>
          <w:rFonts w:ascii="Verdana" w:hAnsi="Verdana"/>
          <w:color w:val="0F293C"/>
          <w:sz w:val="18"/>
          <w:szCs w:val="18"/>
        </w:rPr>
        <w:t>Accumulatorer</w:t>
      </w:r>
      <w:proofErr w:type="spellEnd"/>
      <w:r w:rsidR="0058252A">
        <w:rPr>
          <w:rFonts w:ascii="Verdana" w:hAnsi="Verdana"/>
          <w:color w:val="0F293C"/>
          <w:sz w:val="18"/>
          <w:szCs w:val="18"/>
        </w:rPr>
        <w:t>.</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        </w:t>
      </w:r>
      <w:proofErr w:type="spellStart"/>
      <w:r w:rsidR="00A4512B">
        <w:rPr>
          <w:rFonts w:ascii="Verdana" w:hAnsi="Verdana"/>
          <w:color w:val="0F293C"/>
          <w:sz w:val="18"/>
          <w:szCs w:val="18"/>
        </w:rPr>
        <w:t>Actuatorer</w:t>
      </w:r>
      <w:proofErr w:type="spellEnd"/>
      <w:r w:rsidR="0058252A">
        <w:rPr>
          <w:rFonts w:ascii="Verdana" w:hAnsi="Verdana"/>
          <w:color w:val="0F293C"/>
          <w:sz w:val="18"/>
          <w:szCs w:val="18"/>
        </w:rPr>
        <w:t>.</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Hydrauliske kredsløb og kontrolfunktioner.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DA3FC7" w:rsidRDefault="00DA3FC7" w:rsidP="00DA3FC7">
      <w:pPr>
        <w:spacing w:after="0" w:line="360" w:lineRule="auto"/>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t>Kursuslængde</w:t>
      </w:r>
    </w:p>
    <w:p w:rsidR="00DA3FC7" w:rsidRDefault="00DA3FC7" w:rsidP="00DA3FC7">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Kurset har en længde af 3 kursus dage fra 0830 – 1715</w:t>
      </w:r>
      <w:r w:rsidR="00D54491">
        <w:rPr>
          <w:rFonts w:ascii="Verdana" w:eastAsia="Times New Roman" w:hAnsi="Verdana" w:cs="Times New Roman"/>
          <w:color w:val="0F293C"/>
          <w:sz w:val="18"/>
          <w:szCs w:val="18"/>
          <w:lang w:eastAsia="da-DK"/>
        </w:rPr>
        <w:t>.</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lastRenderedPageBreak/>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Eksamen </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 xml:space="preserve">Der er ingen eksamen på dette kursus. </w:t>
      </w:r>
      <w:r w:rsidRPr="002B0DBA">
        <w:rPr>
          <w:rFonts w:ascii="Verdana" w:eastAsia="Times New Roman" w:hAnsi="Verdana" w:cs="Times New Roman"/>
          <w:color w:val="0F293C"/>
          <w:sz w:val="18"/>
          <w:szCs w:val="18"/>
          <w:lang w:eastAsia="da-DK"/>
        </w:rPr>
        <w:t>Ved </w:t>
      </w:r>
      <w:r>
        <w:rPr>
          <w:rFonts w:ascii="Verdana" w:eastAsia="Times New Roman" w:hAnsi="Verdana" w:cs="Times New Roman"/>
          <w:color w:val="0F293C"/>
          <w:sz w:val="18"/>
          <w:szCs w:val="18"/>
          <w:lang w:eastAsia="da-DK"/>
        </w:rPr>
        <w:t>gennemført kursus</w:t>
      </w:r>
      <w:r w:rsidRPr="002B0DBA">
        <w:rPr>
          <w:rFonts w:ascii="Verdana" w:eastAsia="Times New Roman" w:hAnsi="Verdana" w:cs="Times New Roman"/>
          <w:color w:val="0F293C"/>
          <w:sz w:val="18"/>
          <w:szCs w:val="18"/>
          <w:lang w:eastAsia="da-DK"/>
        </w:rPr>
        <w:t> får deltageren et </w:t>
      </w:r>
      <w:r>
        <w:rPr>
          <w:rFonts w:ascii="Verdana" w:eastAsia="Times New Roman" w:hAnsi="Verdana" w:cs="Times New Roman"/>
          <w:color w:val="0F293C"/>
          <w:sz w:val="18"/>
          <w:szCs w:val="18"/>
          <w:lang w:eastAsia="da-DK"/>
        </w:rPr>
        <w:t xml:space="preserve">kursusbevis for CETOP 2: Industrial </w:t>
      </w:r>
      <w:proofErr w:type="spellStart"/>
      <w:r>
        <w:rPr>
          <w:rFonts w:ascii="Verdana" w:eastAsia="Times New Roman" w:hAnsi="Verdana" w:cs="Times New Roman"/>
          <w:color w:val="0F293C"/>
          <w:sz w:val="18"/>
          <w:szCs w:val="18"/>
          <w:lang w:eastAsia="da-DK"/>
        </w:rPr>
        <w:t>Hydraulics</w:t>
      </w:r>
      <w:proofErr w:type="spellEnd"/>
      <w:r>
        <w:rPr>
          <w:rFonts w:ascii="Verdana" w:eastAsia="Times New Roman" w:hAnsi="Verdana" w:cs="Times New Roman"/>
          <w:color w:val="0F293C"/>
          <w:sz w:val="18"/>
          <w:szCs w:val="18"/>
          <w:lang w:eastAsia="da-DK"/>
        </w:rPr>
        <w:t xml:space="preserve"> </w:t>
      </w:r>
      <w:r w:rsidR="00A4512B">
        <w:rPr>
          <w:rFonts w:ascii="Verdana" w:eastAsia="Times New Roman" w:hAnsi="Verdana" w:cs="Times New Roman"/>
          <w:color w:val="0F293C"/>
          <w:sz w:val="18"/>
          <w:szCs w:val="18"/>
          <w:lang w:eastAsia="da-DK"/>
        </w:rPr>
        <w:t xml:space="preserve">Power Pack &amp; </w:t>
      </w:r>
      <w:proofErr w:type="spellStart"/>
      <w:r w:rsidR="00A4512B">
        <w:rPr>
          <w:rFonts w:ascii="Verdana" w:eastAsia="Times New Roman" w:hAnsi="Verdana" w:cs="Times New Roman"/>
          <w:color w:val="0F293C"/>
          <w:sz w:val="18"/>
          <w:szCs w:val="18"/>
          <w:lang w:eastAsia="da-DK"/>
        </w:rPr>
        <w:t>Actuators</w:t>
      </w:r>
      <w:proofErr w:type="spellEnd"/>
      <w:r w:rsidRPr="002B0DBA">
        <w:rPr>
          <w:rFonts w:ascii="Verdana" w:eastAsia="Times New Roman" w:hAnsi="Verdana" w:cs="Times New Roman"/>
          <w:color w:val="0F293C"/>
          <w:sz w:val="18"/>
          <w:szCs w:val="18"/>
          <w:lang w:eastAsia="da-DK"/>
        </w:rPr>
        <w:t>.</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Beklædning</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SIMAC stiller kitler og sikkerhedsbriller til rådighed, men der SKAL medbringes arbejdstøj &amp; sikkerhedssko, da alle øvelser foregår i vores hydraulik-lab. </w:t>
      </w:r>
    </w:p>
    <w:p w:rsidR="00DA3FC7"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t>Andre bemærkninger</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Dette kursus er adgangsgivende til </w:t>
      </w:r>
      <w:r>
        <w:rPr>
          <w:rFonts w:ascii="Verdana" w:eastAsia="Times New Roman" w:hAnsi="Verdana" w:cs="Times New Roman"/>
          <w:color w:val="0F293C"/>
          <w:sz w:val="18"/>
          <w:szCs w:val="18"/>
          <w:lang w:eastAsia="da-DK"/>
        </w:rPr>
        <w:t xml:space="preserve">CETOP 2: </w:t>
      </w:r>
      <w:proofErr w:type="spellStart"/>
      <w:r>
        <w:rPr>
          <w:rFonts w:ascii="Verdana" w:eastAsia="Times New Roman" w:hAnsi="Verdana" w:cs="Times New Roman"/>
          <w:color w:val="0F293C"/>
          <w:sz w:val="18"/>
          <w:szCs w:val="18"/>
          <w:lang w:eastAsia="da-DK"/>
        </w:rPr>
        <w:t>Certification</w:t>
      </w:r>
      <w:proofErr w:type="spellEnd"/>
      <w:r>
        <w:rPr>
          <w:rFonts w:ascii="Verdana" w:eastAsia="Times New Roman" w:hAnsi="Verdana" w:cs="Times New Roman"/>
          <w:color w:val="0F293C"/>
          <w:sz w:val="18"/>
          <w:szCs w:val="18"/>
          <w:lang w:eastAsia="da-DK"/>
        </w:rPr>
        <w:t xml:space="preserve"> test</w:t>
      </w:r>
      <w:r w:rsidR="0058252A">
        <w:rPr>
          <w:rFonts w:ascii="Verdana" w:eastAsia="Times New Roman" w:hAnsi="Verdana" w:cs="Times New Roman"/>
          <w:color w:val="0F293C"/>
          <w:sz w:val="18"/>
          <w:szCs w:val="18"/>
          <w:lang w:eastAsia="da-DK"/>
        </w:rPr>
        <w:t>.</w:t>
      </w:r>
    </w:p>
    <w:p w:rsidR="009A7DCA" w:rsidRDefault="009A7DCA" w:rsidP="009A7DCA">
      <w:pPr>
        <w:pStyle w:val="NormalWeb"/>
        <w:spacing w:line="360" w:lineRule="auto"/>
        <w:rPr>
          <w:rFonts w:ascii="Verdana" w:hAnsi="Verdana"/>
          <w:color w:val="0F293C"/>
          <w:sz w:val="18"/>
          <w:szCs w:val="18"/>
        </w:rPr>
      </w:pPr>
    </w:p>
    <w:p w:rsidR="009A7DCA" w:rsidRPr="009A7DCA" w:rsidRDefault="009A7DCA" w:rsidP="009A7DCA">
      <w:pPr>
        <w:spacing w:after="0" w:line="360" w:lineRule="auto"/>
        <w:outlineLvl w:val="0"/>
        <w:rPr>
          <w:rFonts w:ascii="Verdana" w:eastAsia="Times New Roman" w:hAnsi="Verdana" w:cs="Times New Roman"/>
          <w:b/>
          <w:bCs/>
          <w:color w:val="0F293C"/>
          <w:kern w:val="36"/>
          <w:sz w:val="36"/>
          <w:szCs w:val="36"/>
          <w:lang w:eastAsia="da-DK"/>
        </w:rPr>
      </w:pPr>
    </w:p>
    <w:p w:rsidR="00DA3FC7" w:rsidRPr="00DA3FC7" w:rsidRDefault="00DA3FC7" w:rsidP="00DA3FC7">
      <w:pPr>
        <w:pStyle w:val="Overskrift1"/>
        <w:spacing w:line="360" w:lineRule="auto"/>
        <w:rPr>
          <w:rFonts w:ascii="Verdana" w:hAnsi="Verdana"/>
          <w:lang w:val="en-US"/>
        </w:rPr>
      </w:pPr>
      <w:r w:rsidRPr="00DA3FC7">
        <w:rPr>
          <w:rFonts w:ascii="Verdana" w:hAnsi="Verdana"/>
          <w:lang w:val="en-US"/>
        </w:rPr>
        <w:t xml:space="preserve">CETOP 2: Industrial Hydraulics </w:t>
      </w:r>
      <w:r w:rsidR="00A4512B">
        <w:rPr>
          <w:rFonts w:ascii="Verdana" w:hAnsi="Verdana"/>
          <w:lang w:val="en-US"/>
        </w:rPr>
        <w:t>Power Pack &amp; Actuators</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t>Purpose</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xml:space="preserve">At the course Industrial Hydraulics </w:t>
      </w:r>
      <w:r w:rsidR="00A4512B">
        <w:rPr>
          <w:rFonts w:ascii="Verdana" w:eastAsia="Times New Roman" w:hAnsi="Verdana" w:cs="Times New Roman"/>
          <w:color w:val="0F293C"/>
          <w:sz w:val="18"/>
          <w:szCs w:val="18"/>
          <w:lang w:val="en-US" w:eastAsia="da-DK"/>
        </w:rPr>
        <w:t>Power Pack &amp; Actuators</w:t>
      </w:r>
      <w:r>
        <w:rPr>
          <w:rFonts w:ascii="Verdana" w:eastAsia="Times New Roman" w:hAnsi="Verdana" w:cs="Times New Roman"/>
          <w:color w:val="0F293C"/>
          <w:sz w:val="18"/>
          <w:szCs w:val="18"/>
          <w:lang w:val="en-US" w:eastAsia="da-DK"/>
        </w:rPr>
        <w:t xml:space="preserve">, the participant </w:t>
      </w:r>
      <w:r w:rsidRPr="002B0DBA">
        <w:rPr>
          <w:rFonts w:ascii="Verdana" w:eastAsia="Times New Roman" w:hAnsi="Verdana" w:cs="Times New Roman"/>
          <w:color w:val="0F293C"/>
          <w:sz w:val="18"/>
          <w:szCs w:val="18"/>
          <w:lang w:val="en-US" w:eastAsia="da-DK"/>
        </w:rPr>
        <w:t xml:space="preserve">will receive basic theoretical knowledge and understanding of hydraulic systems and components, in order </w:t>
      </w:r>
      <w:r>
        <w:rPr>
          <w:rFonts w:ascii="Verdana" w:eastAsia="Times New Roman" w:hAnsi="Verdana" w:cs="Times New Roman"/>
          <w:color w:val="0F293C"/>
          <w:sz w:val="18"/>
          <w:szCs w:val="18"/>
          <w:lang w:val="en-US" w:eastAsia="da-DK"/>
        </w:rPr>
        <w:t>to perform</w:t>
      </w:r>
      <w:r w:rsidRPr="002B0DBA">
        <w:rPr>
          <w:rFonts w:ascii="Verdana" w:eastAsia="Times New Roman" w:hAnsi="Verdana" w:cs="Times New Roman"/>
          <w:color w:val="0F293C"/>
          <w:sz w:val="18"/>
          <w:szCs w:val="18"/>
          <w:lang w:val="en-US" w:eastAsia="da-DK"/>
        </w:rPr>
        <w:t xml:space="preserve"> the maintenance</w:t>
      </w:r>
      <w:r>
        <w:rPr>
          <w:rFonts w:ascii="Verdana" w:eastAsia="Times New Roman" w:hAnsi="Verdana" w:cs="Times New Roman"/>
          <w:color w:val="0F293C"/>
          <w:sz w:val="18"/>
          <w:szCs w:val="18"/>
          <w:lang w:val="en-US" w:eastAsia="da-DK"/>
        </w:rPr>
        <w:t>, faultfinding</w:t>
      </w:r>
      <w:r w:rsidRPr="002B0DBA">
        <w:rPr>
          <w:rFonts w:ascii="Verdana" w:eastAsia="Times New Roman" w:hAnsi="Verdana" w:cs="Times New Roman"/>
          <w:color w:val="0F293C"/>
          <w:sz w:val="18"/>
          <w:szCs w:val="18"/>
          <w:lang w:val="en-US" w:eastAsia="da-DK"/>
        </w:rPr>
        <w:t xml:space="preserve"> and repair of hydrauli</w:t>
      </w:r>
      <w:r>
        <w:rPr>
          <w:rFonts w:ascii="Verdana" w:eastAsia="Times New Roman" w:hAnsi="Verdana" w:cs="Times New Roman"/>
          <w:color w:val="0F293C"/>
          <w:sz w:val="18"/>
          <w:szCs w:val="18"/>
          <w:lang w:val="en-US" w:eastAsia="da-DK"/>
        </w:rPr>
        <w:t xml:space="preserve">c low and high-pressure systems. </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br/>
        <w:t>Objectives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At the end of the course, the participant should know the physical laws and their application. The participant will understand more complex hydraulic systems design, and can read advanced diagrams and symbols. Furthermore, the participant can design hydraulic systems, and perform the adjustment of them when needed.</w:t>
      </w:r>
      <w:r w:rsidR="00E64276">
        <w:rPr>
          <w:rFonts w:ascii="Verdana" w:eastAsia="Times New Roman" w:hAnsi="Verdana" w:cs="Times New Roman"/>
          <w:color w:val="0F293C"/>
          <w:sz w:val="18"/>
          <w:szCs w:val="18"/>
          <w:lang w:val="en-US" w:eastAsia="da-DK"/>
        </w:rPr>
        <w:t xml:space="preserve"> </w:t>
      </w:r>
      <w:r w:rsidRPr="009A7DCA">
        <w:rPr>
          <w:rFonts w:ascii="Verdana" w:eastAsia="Times New Roman" w:hAnsi="Verdana" w:cs="Times New Roman"/>
          <w:color w:val="0F293C"/>
          <w:sz w:val="18"/>
          <w:szCs w:val="18"/>
          <w:lang w:val="en-US" w:eastAsia="da-DK"/>
        </w:rPr>
        <w:t xml:space="preserve">The participant will understand the requirements for cleanliness for the equipment used, and how the requirements </w:t>
      </w:r>
      <w:proofErr w:type="gramStart"/>
      <w:r w:rsidRPr="009A7DCA">
        <w:rPr>
          <w:rFonts w:ascii="Verdana" w:eastAsia="Times New Roman" w:hAnsi="Verdana" w:cs="Times New Roman"/>
          <w:color w:val="0F293C"/>
          <w:sz w:val="18"/>
          <w:szCs w:val="18"/>
          <w:lang w:val="en-US" w:eastAsia="da-DK"/>
        </w:rPr>
        <w:t>are met</w:t>
      </w:r>
      <w:proofErr w:type="gramEnd"/>
      <w:r w:rsidRPr="009A7DCA">
        <w:rPr>
          <w:rFonts w:ascii="Verdana" w:eastAsia="Times New Roman" w:hAnsi="Verdana" w:cs="Times New Roman"/>
          <w:color w:val="0F293C"/>
          <w:sz w:val="18"/>
          <w:szCs w:val="18"/>
          <w:lang w:val="en-US" w:eastAsia="da-DK"/>
        </w:rPr>
        <w:t xml:space="preserve"> in their installation, operation and maintenance.</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The emphasis is on what each participant can achieve in terms of understanding of personal safety when working with hydraulics.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t>Target groups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xml:space="preserve">Staff who have completed </w:t>
      </w:r>
      <w:hyperlink r:id="rId6" w:tgtFrame="_blank" w:history="1">
        <w:r w:rsidR="00DA3FC7" w:rsidRPr="00DA3FC7">
          <w:rPr>
            <w:rStyle w:val="Hyperlink"/>
            <w:rFonts w:ascii="Verdana" w:hAnsi="Verdana"/>
            <w:sz w:val="18"/>
            <w:szCs w:val="18"/>
            <w:lang w:val="en-US"/>
          </w:rPr>
          <w:t>Power hydraulics - CETOP 1</w:t>
        </w:r>
      </w:hyperlink>
      <w:r w:rsidRPr="009A7DCA">
        <w:rPr>
          <w:rFonts w:ascii="Verdana" w:eastAsia="Times New Roman" w:hAnsi="Verdana" w:cs="Times New Roman"/>
          <w:color w:val="0F293C"/>
          <w:sz w:val="18"/>
          <w:szCs w:val="18"/>
          <w:lang w:val="en-US" w:eastAsia="da-DK"/>
        </w:rPr>
        <w:t xml:space="preserve"> or have equivalent skills.</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br/>
        <w:t>Learning Methods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lastRenderedPageBreak/>
        <w:t xml:space="preserve">The course is a mixture of theory and exercises in which the theory </w:t>
      </w:r>
      <w:proofErr w:type="gramStart"/>
      <w:r w:rsidRPr="009A7DCA">
        <w:rPr>
          <w:rFonts w:ascii="Verdana" w:eastAsia="Times New Roman" w:hAnsi="Verdana" w:cs="Times New Roman"/>
          <w:color w:val="0F293C"/>
          <w:sz w:val="18"/>
          <w:szCs w:val="18"/>
          <w:lang w:val="en-US" w:eastAsia="da-DK"/>
        </w:rPr>
        <w:t>will be tested</w:t>
      </w:r>
      <w:proofErr w:type="gramEnd"/>
      <w:r w:rsidRPr="009A7DCA">
        <w:rPr>
          <w:rFonts w:ascii="Verdana" w:eastAsia="Times New Roman" w:hAnsi="Verdana" w:cs="Times New Roman"/>
          <w:color w:val="0F293C"/>
          <w:sz w:val="18"/>
          <w:szCs w:val="18"/>
          <w:lang w:val="en-US" w:eastAsia="da-DK"/>
        </w:rPr>
        <w:t xml:space="preserve"> in practice. Through practical </w:t>
      </w:r>
      <w:proofErr w:type="gramStart"/>
      <w:r w:rsidRPr="009A7DCA">
        <w:rPr>
          <w:rFonts w:ascii="Verdana" w:eastAsia="Times New Roman" w:hAnsi="Verdana" w:cs="Times New Roman"/>
          <w:color w:val="0F293C"/>
          <w:sz w:val="18"/>
          <w:szCs w:val="18"/>
          <w:lang w:val="en-US" w:eastAsia="da-DK"/>
        </w:rPr>
        <w:t>exercises</w:t>
      </w:r>
      <w:proofErr w:type="gramEnd"/>
      <w:r w:rsidRPr="009A7DCA">
        <w:rPr>
          <w:rFonts w:ascii="Verdana" w:eastAsia="Times New Roman" w:hAnsi="Verdana" w:cs="Times New Roman"/>
          <w:color w:val="0F293C"/>
          <w:sz w:val="18"/>
          <w:szCs w:val="18"/>
          <w:lang w:val="en-US" w:eastAsia="da-DK"/>
        </w:rPr>
        <w:t xml:space="preserve"> the participant will receive hands-on experience of the hydraulic systems and how the components work.</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t>Contents</w:t>
      </w:r>
    </w:p>
    <w:p w:rsidR="00D316FA" w:rsidRDefault="00DA3FC7" w:rsidP="009A7DC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The c</w:t>
      </w:r>
      <w:r w:rsidR="009A7DCA" w:rsidRPr="009A7DCA">
        <w:rPr>
          <w:rFonts w:ascii="Verdana" w:eastAsia="Times New Roman" w:hAnsi="Verdana" w:cs="Times New Roman"/>
          <w:color w:val="0F293C"/>
          <w:sz w:val="18"/>
          <w:szCs w:val="18"/>
          <w:lang w:val="en-US" w:eastAsia="da-DK"/>
        </w:rPr>
        <w:t>ourse includes the following topics</w:t>
      </w:r>
      <w:proofErr w:type="gramStart"/>
      <w:r w:rsidR="009A7DCA" w:rsidRPr="009A7DCA">
        <w:rPr>
          <w:rFonts w:ascii="Verdana" w:eastAsia="Times New Roman" w:hAnsi="Verdana" w:cs="Times New Roman"/>
          <w:color w:val="0F293C"/>
          <w:sz w:val="18"/>
          <w:szCs w:val="18"/>
          <w:lang w:val="en-US" w:eastAsia="da-DK"/>
        </w:rPr>
        <w:t>:</w:t>
      </w:r>
      <w:proofErr w:type="gramEnd"/>
      <w:r w:rsidR="009A7DCA" w:rsidRPr="009A7DCA">
        <w:rPr>
          <w:rFonts w:ascii="Verdana" w:eastAsia="Times New Roman" w:hAnsi="Verdana" w:cs="Times New Roman"/>
          <w:color w:val="0F293C"/>
          <w:sz w:val="18"/>
          <w:szCs w:val="18"/>
          <w:lang w:val="en-US" w:eastAsia="da-DK"/>
        </w:rPr>
        <w:br/>
        <w:t>- Fundamental principles.</w:t>
      </w:r>
      <w:r w:rsidR="009A7DCA" w:rsidRPr="009A7DCA">
        <w:rPr>
          <w:rFonts w:ascii="Verdana" w:eastAsia="Times New Roman" w:hAnsi="Verdana" w:cs="Times New Roman"/>
          <w:color w:val="0F293C"/>
          <w:sz w:val="18"/>
          <w:szCs w:val="18"/>
          <w:lang w:val="en-US" w:eastAsia="da-DK"/>
        </w:rPr>
        <w:br/>
        <w:t>- Hydraulic system components.</w:t>
      </w:r>
      <w:r w:rsidR="009A7DCA" w:rsidRPr="009A7DCA">
        <w:rPr>
          <w:rFonts w:ascii="Verdana" w:eastAsia="Times New Roman" w:hAnsi="Verdana" w:cs="Times New Roman"/>
          <w:color w:val="0F293C"/>
          <w:sz w:val="18"/>
          <w:szCs w:val="18"/>
          <w:lang w:val="en-US" w:eastAsia="da-DK"/>
        </w:rPr>
        <w:br/>
        <w:t xml:space="preserve">- </w:t>
      </w:r>
      <w:r w:rsidR="00D316FA">
        <w:rPr>
          <w:rFonts w:ascii="Verdana" w:eastAsia="Times New Roman" w:hAnsi="Verdana" w:cs="Times New Roman"/>
          <w:color w:val="0F293C"/>
          <w:sz w:val="18"/>
          <w:szCs w:val="18"/>
          <w:lang w:val="en-US" w:eastAsia="da-DK"/>
        </w:rPr>
        <w:t>Pumps</w:t>
      </w:r>
      <w:r w:rsidR="009A7DCA" w:rsidRPr="009A7DCA">
        <w:rPr>
          <w:rFonts w:ascii="Verdana" w:eastAsia="Times New Roman" w:hAnsi="Verdana" w:cs="Times New Roman"/>
          <w:color w:val="0F293C"/>
          <w:sz w:val="18"/>
          <w:szCs w:val="18"/>
          <w:lang w:val="en-US" w:eastAsia="da-DK"/>
        </w:rPr>
        <w:t>.</w:t>
      </w:r>
      <w:r w:rsidR="009A7DCA" w:rsidRPr="009A7DCA">
        <w:rPr>
          <w:rFonts w:ascii="Verdana" w:eastAsia="Times New Roman" w:hAnsi="Verdana" w:cs="Times New Roman"/>
          <w:color w:val="0F293C"/>
          <w:sz w:val="18"/>
          <w:szCs w:val="18"/>
          <w:lang w:val="en-US" w:eastAsia="da-DK"/>
        </w:rPr>
        <w:br/>
        <w:t xml:space="preserve">- </w:t>
      </w:r>
      <w:r w:rsidR="00D316FA">
        <w:rPr>
          <w:rFonts w:ascii="Verdana" w:eastAsia="Times New Roman" w:hAnsi="Verdana" w:cs="Times New Roman"/>
          <w:color w:val="0F293C"/>
          <w:sz w:val="18"/>
          <w:szCs w:val="18"/>
          <w:lang w:val="en-US" w:eastAsia="da-DK"/>
        </w:rPr>
        <w:t>Reservoirs and auxiliary equipment.</w:t>
      </w:r>
    </w:p>
    <w:p w:rsidR="00D316FA" w:rsidRDefault="00D316FA" w:rsidP="00D316F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Accumulators.</w:t>
      </w:r>
    </w:p>
    <w:p w:rsidR="009A7DCA" w:rsidRPr="00D316FA" w:rsidRDefault="00D316FA" w:rsidP="00D316F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Actuators.</w:t>
      </w:r>
      <w:r w:rsidR="009A7DCA" w:rsidRPr="00D316FA">
        <w:rPr>
          <w:rFonts w:ascii="Verdana" w:eastAsia="Times New Roman" w:hAnsi="Verdana" w:cs="Times New Roman"/>
          <w:color w:val="0F293C"/>
          <w:sz w:val="18"/>
          <w:szCs w:val="18"/>
          <w:lang w:val="en-US" w:eastAsia="da-DK"/>
        </w:rPr>
        <w:br/>
        <w:t>- Hydraulic circuits and control functions.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E64276" w:rsidRDefault="00E64276" w:rsidP="00E64276">
      <w:pPr>
        <w:spacing w:after="0" w:line="360" w:lineRule="auto"/>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Course duration</w:t>
      </w:r>
    </w:p>
    <w:p w:rsidR="00E64276" w:rsidRDefault="00E64276" w:rsidP="00E64276">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The course duration is 3 days from 0830-1715.</w:t>
      </w:r>
      <w:r w:rsidRPr="002B0DBA">
        <w:rPr>
          <w:rFonts w:ascii="Verdana" w:eastAsia="Times New Roman" w:hAnsi="Verdana" w:cs="Times New Roman"/>
          <w:color w:val="0F293C"/>
          <w:sz w:val="18"/>
          <w:szCs w:val="18"/>
          <w:lang w:val="en-US" w:eastAsia="da-DK"/>
        </w:rPr>
        <w:t> </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Exam</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The course </w:t>
      </w:r>
      <w:r>
        <w:rPr>
          <w:rFonts w:ascii="Verdana" w:eastAsia="Times New Roman" w:hAnsi="Verdana" w:cs="Times New Roman"/>
          <w:color w:val="0F293C"/>
          <w:sz w:val="18"/>
          <w:szCs w:val="18"/>
          <w:lang w:val="en-US" w:eastAsia="da-DK"/>
        </w:rPr>
        <w:t xml:space="preserve">does not </w:t>
      </w:r>
      <w:r w:rsidRPr="002B0DBA">
        <w:rPr>
          <w:rFonts w:ascii="Verdana" w:eastAsia="Times New Roman" w:hAnsi="Verdana" w:cs="Times New Roman"/>
          <w:color w:val="0F293C"/>
          <w:sz w:val="18"/>
          <w:szCs w:val="18"/>
          <w:lang w:val="en-US" w:eastAsia="da-DK"/>
        </w:rPr>
        <w:t>includes a</w:t>
      </w:r>
      <w:r>
        <w:rPr>
          <w:rFonts w:ascii="Verdana" w:eastAsia="Times New Roman" w:hAnsi="Verdana" w:cs="Times New Roman"/>
          <w:color w:val="0F293C"/>
          <w:sz w:val="18"/>
          <w:szCs w:val="18"/>
          <w:lang w:val="en-US" w:eastAsia="da-DK"/>
        </w:rPr>
        <w:t>n</w:t>
      </w:r>
      <w:r w:rsidRPr="002B0DBA">
        <w:rPr>
          <w:rFonts w:ascii="Verdana" w:eastAsia="Times New Roman" w:hAnsi="Verdana" w:cs="Times New Roman"/>
          <w:color w:val="0F293C"/>
          <w:sz w:val="18"/>
          <w:szCs w:val="18"/>
          <w:lang w:val="en-US" w:eastAsia="da-DK"/>
        </w:rPr>
        <w:t xml:space="preserve"> exam</w:t>
      </w:r>
      <w:r>
        <w:rPr>
          <w:rFonts w:ascii="Verdana" w:eastAsia="Times New Roman" w:hAnsi="Verdana" w:cs="Times New Roman"/>
          <w:color w:val="0F293C"/>
          <w:sz w:val="18"/>
          <w:szCs w:val="18"/>
          <w:lang w:val="en-US" w:eastAsia="da-DK"/>
        </w:rPr>
        <w:t>.</w:t>
      </w:r>
      <w:r w:rsidRPr="002B0DBA">
        <w:rPr>
          <w:rFonts w:ascii="Verdana" w:eastAsia="Times New Roman" w:hAnsi="Verdana" w:cs="Times New Roman"/>
          <w:color w:val="0F293C"/>
          <w:sz w:val="18"/>
          <w:szCs w:val="18"/>
          <w:lang w:val="en-US" w:eastAsia="da-DK"/>
        </w:rPr>
        <w:t xml:space="preserve"> When the </w:t>
      </w:r>
      <w:r>
        <w:rPr>
          <w:rFonts w:ascii="Verdana" w:eastAsia="Times New Roman" w:hAnsi="Verdana" w:cs="Times New Roman"/>
          <w:color w:val="0F293C"/>
          <w:sz w:val="18"/>
          <w:szCs w:val="18"/>
          <w:lang w:val="en-US" w:eastAsia="da-DK"/>
        </w:rPr>
        <w:t>course</w:t>
      </w:r>
      <w:r w:rsidRPr="002B0DBA">
        <w:rPr>
          <w:rFonts w:ascii="Verdana" w:eastAsia="Times New Roman" w:hAnsi="Verdana" w:cs="Times New Roman"/>
          <w:color w:val="0F293C"/>
          <w:sz w:val="18"/>
          <w:szCs w:val="18"/>
          <w:lang w:val="en-US" w:eastAsia="da-DK"/>
        </w:rPr>
        <w:t xml:space="preserve"> is completed, a </w:t>
      </w:r>
      <w:r>
        <w:rPr>
          <w:rFonts w:ascii="Verdana" w:eastAsia="Times New Roman" w:hAnsi="Verdana" w:cs="Times New Roman"/>
          <w:color w:val="0F293C"/>
          <w:sz w:val="18"/>
          <w:szCs w:val="18"/>
          <w:lang w:val="en-US" w:eastAsia="da-DK"/>
        </w:rPr>
        <w:t xml:space="preserve">CETOP 2: Industrial Hydraulics </w:t>
      </w:r>
      <w:r w:rsidR="00A4512B">
        <w:rPr>
          <w:rFonts w:ascii="Verdana" w:eastAsia="Times New Roman" w:hAnsi="Verdana" w:cs="Times New Roman"/>
          <w:color w:val="0F293C"/>
          <w:sz w:val="18"/>
          <w:szCs w:val="18"/>
          <w:lang w:val="en-US" w:eastAsia="da-DK"/>
        </w:rPr>
        <w:t>Power Pack &amp; Actuators</w:t>
      </w:r>
      <w:r>
        <w:rPr>
          <w:rFonts w:ascii="Verdana" w:eastAsia="Times New Roman" w:hAnsi="Verdana" w:cs="Times New Roman"/>
          <w:color w:val="0F293C"/>
          <w:sz w:val="18"/>
          <w:szCs w:val="18"/>
          <w:lang w:val="en-US" w:eastAsia="da-DK"/>
        </w:rPr>
        <w:t xml:space="preserve"> course </w:t>
      </w:r>
      <w:r w:rsidRPr="002B0DBA">
        <w:rPr>
          <w:rFonts w:ascii="Verdana" w:eastAsia="Times New Roman" w:hAnsi="Verdana" w:cs="Times New Roman"/>
          <w:color w:val="0F293C"/>
          <w:sz w:val="18"/>
          <w:szCs w:val="18"/>
          <w:lang w:val="en-US" w:eastAsia="da-DK"/>
        </w:rPr>
        <w:t xml:space="preserve">certificate </w:t>
      </w:r>
      <w:proofErr w:type="gramStart"/>
      <w:r w:rsidRPr="002B0DBA">
        <w:rPr>
          <w:rFonts w:ascii="Verdana" w:eastAsia="Times New Roman" w:hAnsi="Verdana" w:cs="Times New Roman"/>
          <w:color w:val="0F293C"/>
          <w:sz w:val="18"/>
          <w:szCs w:val="18"/>
          <w:lang w:val="en-US" w:eastAsia="da-DK"/>
        </w:rPr>
        <w:t>is issued</w:t>
      </w:r>
      <w:proofErr w:type="gramEnd"/>
      <w:r w:rsidRPr="002B0DBA">
        <w:rPr>
          <w:rFonts w:ascii="Verdana" w:eastAsia="Times New Roman" w:hAnsi="Verdana" w:cs="Times New Roman"/>
          <w:color w:val="0F293C"/>
          <w:sz w:val="18"/>
          <w:szCs w:val="18"/>
          <w:lang w:val="en-US" w:eastAsia="da-DK"/>
        </w:rPr>
        <w:t>.</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Clothing</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SIMAC will provide a coat and goggles, but you will need to bring working clothes and safety shoes, since we are using our hydraulic lab for exercises. </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Additional information</w:t>
      </w:r>
    </w:p>
    <w:p w:rsidR="009A7DC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This course complies with the prerequisite for admission </w:t>
      </w:r>
      <w:r>
        <w:rPr>
          <w:rFonts w:ascii="Verdana" w:eastAsia="Times New Roman" w:hAnsi="Verdana" w:cs="Times New Roman"/>
          <w:color w:val="0F293C"/>
          <w:sz w:val="18"/>
          <w:szCs w:val="18"/>
          <w:lang w:val="en-US" w:eastAsia="da-DK"/>
        </w:rPr>
        <w:t>to</w:t>
      </w:r>
      <w:r w:rsidRPr="002B0DBA">
        <w:rPr>
          <w:rFonts w:ascii="Verdana" w:eastAsia="Times New Roman" w:hAnsi="Verdana" w:cs="Times New Roman"/>
          <w:color w:val="0F293C"/>
          <w:sz w:val="18"/>
          <w:szCs w:val="18"/>
          <w:lang w:val="en-US" w:eastAsia="da-DK"/>
        </w:rPr>
        <w:t xml:space="preserve"> </w:t>
      </w:r>
      <w:r>
        <w:rPr>
          <w:rFonts w:ascii="Verdana" w:eastAsia="Times New Roman" w:hAnsi="Verdana" w:cs="Times New Roman"/>
          <w:color w:val="0F293C"/>
          <w:sz w:val="18"/>
          <w:szCs w:val="18"/>
          <w:lang w:val="en-US" w:eastAsia="da-DK"/>
        </w:rPr>
        <w:t>CETOP 2: Certification test</w:t>
      </w:r>
      <w:r w:rsidR="0058252A">
        <w:rPr>
          <w:rFonts w:ascii="Verdana" w:eastAsia="Times New Roman" w:hAnsi="Verdana" w:cs="Times New Roman"/>
          <w:color w:val="0F293C"/>
          <w:sz w:val="18"/>
          <w:szCs w:val="18"/>
          <w:lang w:val="en-US" w:eastAsia="da-DK"/>
        </w:rPr>
        <w:t>.</w:t>
      </w:r>
    </w:p>
    <w:tbl>
      <w:tblPr>
        <w:tblW w:w="8420" w:type="dxa"/>
        <w:tblCellMar>
          <w:left w:w="70" w:type="dxa"/>
          <w:right w:w="70" w:type="dxa"/>
        </w:tblCellMar>
        <w:tblLook w:val="04A0" w:firstRow="1" w:lastRow="0" w:firstColumn="1" w:lastColumn="0" w:noHBand="0" w:noVBand="1"/>
      </w:tblPr>
      <w:tblGrid>
        <w:gridCol w:w="1980"/>
        <w:gridCol w:w="2580"/>
        <w:gridCol w:w="1900"/>
        <w:gridCol w:w="1960"/>
      </w:tblGrid>
      <w:tr w:rsidR="00D316FA" w:rsidRPr="00D316FA" w:rsidTr="00D316FA">
        <w:trPr>
          <w:trHeight w:val="330"/>
        </w:trPr>
        <w:tc>
          <w:tcPr>
            <w:tcW w:w="1980" w:type="dxa"/>
            <w:tcBorders>
              <w:top w:val="single" w:sz="12" w:space="0" w:color="auto"/>
              <w:left w:val="single" w:sz="8" w:space="0" w:color="auto"/>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 </w:t>
            </w:r>
          </w:p>
        </w:tc>
        <w:tc>
          <w:tcPr>
            <w:tcW w:w="2580" w:type="dxa"/>
            <w:tcBorders>
              <w:top w:val="single" w:sz="12" w:space="0" w:color="auto"/>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Day 1</w:t>
            </w:r>
          </w:p>
        </w:tc>
        <w:tc>
          <w:tcPr>
            <w:tcW w:w="1900" w:type="dxa"/>
            <w:tcBorders>
              <w:top w:val="single" w:sz="12" w:space="0" w:color="auto"/>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Day 2</w:t>
            </w:r>
          </w:p>
        </w:tc>
        <w:tc>
          <w:tcPr>
            <w:tcW w:w="1960" w:type="dxa"/>
            <w:tcBorders>
              <w:top w:val="single" w:sz="12" w:space="0" w:color="auto"/>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Day 3</w:t>
            </w:r>
          </w:p>
        </w:tc>
      </w:tr>
      <w:tr w:rsidR="00D316FA" w:rsidRPr="004B46DC" w:rsidTr="00D316FA">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08.30-10.00</w:t>
            </w:r>
          </w:p>
        </w:tc>
        <w:tc>
          <w:tcPr>
            <w:tcW w:w="258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roofErr w:type="spellStart"/>
            <w:r w:rsidRPr="00D316FA">
              <w:rPr>
                <w:rFonts w:ascii="Tahoma" w:eastAsia="Times New Roman" w:hAnsi="Tahoma" w:cs="Tahoma"/>
                <w:color w:val="000000"/>
                <w:sz w:val="20"/>
                <w:szCs w:val="20"/>
                <w:lang w:eastAsia="da-DK"/>
              </w:rPr>
              <w:t>Introduction</w:t>
            </w:r>
            <w:proofErr w:type="spellEnd"/>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Reservoirs and auxiliary equipment – Tank, coolers etc.</w:t>
            </w:r>
          </w:p>
        </w:tc>
        <w:tc>
          <w:tcPr>
            <w:tcW w:w="196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 </w:t>
            </w:r>
          </w:p>
        </w:tc>
      </w:tr>
      <w:tr w:rsidR="00D316FA" w:rsidRPr="00D316FA" w:rsidTr="00D316FA">
        <w:trPr>
          <w:trHeight w:val="300"/>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val="en-US" w:eastAsia="da-DK"/>
              </w:rPr>
            </w:pPr>
          </w:p>
        </w:tc>
        <w:tc>
          <w:tcPr>
            <w:tcW w:w="258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Safety brief</w:t>
            </w: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Accumulators</w:t>
            </w:r>
          </w:p>
        </w:tc>
      </w:tr>
      <w:tr w:rsidR="00D316FA" w:rsidRPr="00D316FA" w:rsidTr="00D316FA">
        <w:trPr>
          <w:trHeight w:val="525"/>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p>
        </w:tc>
        <w:tc>
          <w:tcPr>
            <w:tcW w:w="258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Fundamental </w:t>
            </w:r>
            <w:proofErr w:type="spellStart"/>
            <w:r w:rsidRPr="00D316FA">
              <w:rPr>
                <w:rFonts w:ascii="Tahoma" w:eastAsia="Times New Roman" w:hAnsi="Tahoma" w:cs="Tahoma"/>
                <w:color w:val="000000"/>
                <w:sz w:val="20"/>
                <w:szCs w:val="20"/>
                <w:lang w:eastAsia="da-DK"/>
              </w:rPr>
              <w:t>hydraulic</w:t>
            </w:r>
            <w:proofErr w:type="spellEnd"/>
            <w:r w:rsidRPr="00D316FA">
              <w:rPr>
                <w:rFonts w:ascii="Tahoma" w:eastAsia="Times New Roman" w:hAnsi="Tahoma" w:cs="Tahoma"/>
                <w:color w:val="000000"/>
                <w:sz w:val="20"/>
                <w:szCs w:val="20"/>
                <w:lang w:eastAsia="da-DK"/>
              </w:rPr>
              <w:t xml:space="preserve"> </w:t>
            </w:r>
            <w:proofErr w:type="spellStart"/>
            <w:r w:rsidRPr="00D316FA">
              <w:rPr>
                <w:rFonts w:ascii="Tahoma" w:eastAsia="Times New Roman" w:hAnsi="Tahoma" w:cs="Tahoma"/>
                <w:color w:val="000000"/>
                <w:sz w:val="20"/>
                <w:szCs w:val="20"/>
                <w:lang w:eastAsia="da-DK"/>
              </w:rPr>
              <w:t>principles</w:t>
            </w:r>
            <w:proofErr w:type="spellEnd"/>
            <w:r w:rsidRPr="00D316FA">
              <w:rPr>
                <w:rFonts w:ascii="Tahoma" w:eastAsia="Times New Roman" w:hAnsi="Tahoma" w:cs="Tahoma"/>
                <w:color w:val="000000"/>
                <w:sz w:val="20"/>
                <w:szCs w:val="20"/>
                <w:lang w:eastAsia="da-DK"/>
              </w:rPr>
              <w:t xml:space="preserve">      </w:t>
            </w: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w:t>
            </w:r>
          </w:p>
        </w:tc>
      </w:tr>
      <w:tr w:rsidR="00D316FA" w:rsidRPr="004B46DC" w:rsidTr="00D316FA">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10.15-11.45</w:t>
            </w:r>
          </w:p>
        </w:tc>
        <w:tc>
          <w:tcPr>
            <w:tcW w:w="258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 xml:space="preserve">Pumps and associated control systems </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 xml:space="preserve">Hydraulic actuators - Motors - Cylinders - semi </w:t>
            </w:r>
            <w:proofErr w:type="spellStart"/>
            <w:r w:rsidRPr="00D316FA">
              <w:rPr>
                <w:rFonts w:ascii="Tahoma" w:eastAsia="Times New Roman" w:hAnsi="Tahoma" w:cs="Tahoma"/>
                <w:color w:val="000000"/>
                <w:sz w:val="20"/>
                <w:szCs w:val="20"/>
                <w:lang w:val="en-US" w:eastAsia="da-DK"/>
              </w:rPr>
              <w:t>rotatary</w:t>
            </w:r>
            <w:proofErr w:type="spellEnd"/>
          </w:p>
        </w:tc>
      </w:tr>
      <w:tr w:rsidR="00D316FA" w:rsidRPr="00D316FA" w:rsidTr="00D316FA">
        <w:trPr>
          <w:trHeight w:val="510"/>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val="en-US" w:eastAsia="da-DK"/>
              </w:rPr>
            </w:pPr>
          </w:p>
        </w:tc>
        <w:tc>
          <w:tcPr>
            <w:tcW w:w="258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Fundamental </w:t>
            </w:r>
            <w:proofErr w:type="spellStart"/>
            <w:r w:rsidRPr="00D316FA">
              <w:rPr>
                <w:rFonts w:ascii="Tahoma" w:eastAsia="Times New Roman" w:hAnsi="Tahoma" w:cs="Tahoma"/>
                <w:color w:val="000000"/>
                <w:sz w:val="20"/>
                <w:szCs w:val="20"/>
                <w:lang w:eastAsia="da-DK"/>
              </w:rPr>
              <w:t>hydraulic</w:t>
            </w:r>
            <w:proofErr w:type="spellEnd"/>
            <w:r w:rsidRPr="00D316FA">
              <w:rPr>
                <w:rFonts w:ascii="Tahoma" w:eastAsia="Times New Roman" w:hAnsi="Tahoma" w:cs="Tahoma"/>
                <w:color w:val="000000"/>
                <w:sz w:val="20"/>
                <w:szCs w:val="20"/>
                <w:lang w:eastAsia="da-DK"/>
              </w:rPr>
              <w:t xml:space="preserve"> </w:t>
            </w:r>
            <w:proofErr w:type="spellStart"/>
            <w:r w:rsidRPr="00D316FA">
              <w:rPr>
                <w:rFonts w:ascii="Tahoma" w:eastAsia="Times New Roman" w:hAnsi="Tahoma" w:cs="Tahoma"/>
                <w:color w:val="000000"/>
                <w:sz w:val="20"/>
                <w:szCs w:val="20"/>
                <w:lang w:eastAsia="da-DK"/>
              </w:rPr>
              <w:t>principles</w:t>
            </w:r>
            <w:proofErr w:type="spellEnd"/>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r>
      <w:tr w:rsidR="00D316FA" w:rsidRPr="00D316FA" w:rsidTr="00D316FA">
        <w:trPr>
          <w:trHeight w:val="300"/>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p>
        </w:tc>
        <w:tc>
          <w:tcPr>
            <w:tcW w:w="2580" w:type="dxa"/>
            <w:tcBorders>
              <w:top w:val="nil"/>
              <w:left w:val="nil"/>
              <w:bottom w:val="nil"/>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Automation studio</w:t>
            </w: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r>
      <w:tr w:rsidR="00D316FA" w:rsidRPr="00D316FA" w:rsidTr="00D316FA">
        <w:trPr>
          <w:trHeight w:val="315"/>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p>
        </w:tc>
        <w:tc>
          <w:tcPr>
            <w:tcW w:w="258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w:t>
            </w: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r>
      <w:tr w:rsidR="00D316FA" w:rsidRPr="00D316FA" w:rsidTr="00D316FA">
        <w:trPr>
          <w:trHeight w:val="315"/>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11.45-12.15</w:t>
            </w:r>
          </w:p>
        </w:tc>
        <w:tc>
          <w:tcPr>
            <w:tcW w:w="258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Lunch</w:t>
            </w:r>
          </w:p>
        </w:tc>
        <w:tc>
          <w:tcPr>
            <w:tcW w:w="190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Lunch</w:t>
            </w:r>
          </w:p>
        </w:tc>
        <w:tc>
          <w:tcPr>
            <w:tcW w:w="1960" w:type="dxa"/>
            <w:tcBorders>
              <w:top w:val="nil"/>
              <w:left w:val="nil"/>
              <w:bottom w:val="single" w:sz="8" w:space="0" w:color="auto"/>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Lunch</w:t>
            </w:r>
          </w:p>
        </w:tc>
      </w:tr>
      <w:tr w:rsidR="00D316FA" w:rsidRPr="004B46DC" w:rsidTr="00D316FA">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12.15-13.45</w:t>
            </w:r>
          </w:p>
        </w:tc>
        <w:tc>
          <w:tcPr>
            <w:tcW w:w="25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Operation of the major components used to construct a hydraulic system</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 xml:space="preserve">Pumps and associated control systems </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r w:rsidRPr="00D316FA">
              <w:rPr>
                <w:rFonts w:ascii="Tahoma" w:eastAsia="Times New Roman" w:hAnsi="Tahoma" w:cs="Tahoma"/>
                <w:color w:val="000000"/>
                <w:sz w:val="20"/>
                <w:szCs w:val="20"/>
                <w:lang w:val="en-US" w:eastAsia="da-DK"/>
              </w:rPr>
              <w:t>Circuitry and control features – Counterbalance, load holding - sequence valve</w:t>
            </w:r>
          </w:p>
        </w:tc>
      </w:tr>
      <w:tr w:rsidR="00D316FA" w:rsidRPr="004B46DC" w:rsidTr="00D316FA">
        <w:trPr>
          <w:trHeight w:val="945"/>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val="en-US" w:eastAsia="da-DK"/>
              </w:rPr>
            </w:pPr>
          </w:p>
        </w:tc>
        <w:tc>
          <w:tcPr>
            <w:tcW w:w="25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val="en-US" w:eastAsia="da-DK"/>
              </w:rPr>
            </w:pPr>
          </w:p>
        </w:tc>
      </w:tr>
      <w:tr w:rsidR="00D316FA" w:rsidRPr="00D316FA" w:rsidTr="00D316FA">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14.00-15.30</w:t>
            </w:r>
          </w:p>
        </w:tc>
        <w:tc>
          <w:tcPr>
            <w:tcW w:w="25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4B46DC" w:rsidRDefault="004B46DC" w:rsidP="00D316FA">
            <w:pPr>
              <w:spacing w:after="0" w:line="240" w:lineRule="auto"/>
              <w:rPr>
                <w:rFonts w:ascii="Tahoma" w:eastAsia="Times New Roman" w:hAnsi="Tahoma" w:cs="Tahoma"/>
                <w:color w:val="000000"/>
                <w:sz w:val="20"/>
                <w:szCs w:val="20"/>
                <w:lang w:val="en-US" w:eastAsia="da-DK"/>
              </w:rPr>
            </w:pPr>
            <w:r w:rsidRPr="004B46DC">
              <w:rPr>
                <w:rFonts w:ascii="Tahoma" w:eastAsia="Times New Roman" w:hAnsi="Tahoma" w:cs="Tahoma"/>
                <w:color w:val="000000"/>
                <w:sz w:val="20"/>
                <w:szCs w:val="20"/>
                <w:lang w:val="en-US" w:eastAsia="da-DK"/>
              </w:rPr>
              <w:t>Electrical symbols and electrical circuits.</w:t>
            </w:r>
            <w:bookmarkStart w:id="0" w:name="_GoBack"/>
            <w:bookmarkEnd w:id="0"/>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Laboratory </w:t>
            </w:r>
            <w:proofErr w:type="spellStart"/>
            <w:r w:rsidRPr="00D316FA">
              <w:rPr>
                <w:rFonts w:ascii="Tahoma" w:eastAsia="Times New Roman" w:hAnsi="Tahoma" w:cs="Tahoma"/>
                <w:color w:val="000000"/>
                <w:sz w:val="20"/>
                <w:szCs w:val="20"/>
                <w:lang w:eastAsia="da-DK"/>
              </w:rPr>
              <w:t>exercises</w:t>
            </w:r>
            <w:proofErr w:type="spellEnd"/>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Laboratory </w:t>
            </w:r>
            <w:proofErr w:type="spellStart"/>
            <w:r w:rsidRPr="00D316FA">
              <w:rPr>
                <w:rFonts w:ascii="Tahoma" w:eastAsia="Times New Roman" w:hAnsi="Tahoma" w:cs="Tahoma"/>
                <w:color w:val="000000"/>
                <w:sz w:val="20"/>
                <w:szCs w:val="20"/>
                <w:lang w:eastAsia="da-DK"/>
              </w:rPr>
              <w:t>exercises</w:t>
            </w:r>
            <w:proofErr w:type="spellEnd"/>
          </w:p>
        </w:tc>
      </w:tr>
      <w:tr w:rsidR="00D316FA" w:rsidRPr="00D316FA" w:rsidTr="00D316FA">
        <w:trPr>
          <w:trHeight w:val="315"/>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p>
        </w:tc>
        <w:tc>
          <w:tcPr>
            <w:tcW w:w="25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r>
      <w:tr w:rsidR="00D316FA" w:rsidRPr="00D316FA" w:rsidTr="00D316FA">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r w:rsidRPr="00D316FA">
              <w:rPr>
                <w:rFonts w:ascii="Tahoma" w:eastAsia="Times New Roman" w:hAnsi="Tahoma" w:cs="Tahoma"/>
                <w:b/>
                <w:bCs/>
                <w:color w:val="000000"/>
                <w:sz w:val="20"/>
                <w:szCs w:val="20"/>
                <w:lang w:eastAsia="da-DK"/>
              </w:rPr>
              <w:t>15.45-17.15</w:t>
            </w:r>
          </w:p>
        </w:tc>
        <w:tc>
          <w:tcPr>
            <w:tcW w:w="25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roofErr w:type="gramStart"/>
            <w:r w:rsidRPr="00D316FA">
              <w:rPr>
                <w:rFonts w:ascii="Tahoma" w:eastAsia="Times New Roman" w:hAnsi="Tahoma" w:cs="Tahoma"/>
                <w:color w:val="000000"/>
                <w:sz w:val="20"/>
                <w:szCs w:val="20"/>
                <w:lang w:eastAsia="da-DK"/>
              </w:rPr>
              <w:t>system</w:t>
            </w:r>
            <w:proofErr w:type="gramEnd"/>
            <w:r w:rsidRPr="00D316FA">
              <w:rPr>
                <w:rFonts w:ascii="Tahoma" w:eastAsia="Times New Roman" w:hAnsi="Tahoma" w:cs="Tahoma"/>
                <w:color w:val="000000"/>
                <w:sz w:val="20"/>
                <w:szCs w:val="20"/>
                <w:lang w:eastAsia="da-DK"/>
              </w:rPr>
              <w:t xml:space="preserve"> </w:t>
            </w:r>
            <w:proofErr w:type="spellStart"/>
            <w:r w:rsidRPr="00D316FA">
              <w:rPr>
                <w:rFonts w:ascii="Tahoma" w:eastAsia="Times New Roman" w:hAnsi="Tahoma" w:cs="Tahoma"/>
                <w:color w:val="000000"/>
                <w:sz w:val="20"/>
                <w:szCs w:val="20"/>
                <w:lang w:eastAsia="da-DK"/>
              </w:rPr>
              <w:t>analysis</w:t>
            </w:r>
            <w:proofErr w:type="spellEnd"/>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Laboratory </w:t>
            </w:r>
            <w:proofErr w:type="spellStart"/>
            <w:r w:rsidRPr="00D316FA">
              <w:rPr>
                <w:rFonts w:ascii="Tahoma" w:eastAsia="Times New Roman" w:hAnsi="Tahoma" w:cs="Tahoma"/>
                <w:color w:val="000000"/>
                <w:sz w:val="20"/>
                <w:szCs w:val="20"/>
                <w:lang w:eastAsia="da-DK"/>
              </w:rPr>
              <w:t>exercises</w:t>
            </w:r>
            <w:proofErr w:type="spellEnd"/>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r w:rsidRPr="00D316FA">
              <w:rPr>
                <w:rFonts w:ascii="Tahoma" w:eastAsia="Times New Roman" w:hAnsi="Tahoma" w:cs="Tahoma"/>
                <w:color w:val="000000"/>
                <w:sz w:val="20"/>
                <w:szCs w:val="20"/>
                <w:lang w:eastAsia="da-DK"/>
              </w:rPr>
              <w:t xml:space="preserve">Laboratory </w:t>
            </w:r>
            <w:proofErr w:type="spellStart"/>
            <w:r w:rsidRPr="00D316FA">
              <w:rPr>
                <w:rFonts w:ascii="Tahoma" w:eastAsia="Times New Roman" w:hAnsi="Tahoma" w:cs="Tahoma"/>
                <w:color w:val="000000"/>
                <w:sz w:val="20"/>
                <w:szCs w:val="20"/>
                <w:lang w:eastAsia="da-DK"/>
              </w:rPr>
              <w:t>exercises</w:t>
            </w:r>
            <w:proofErr w:type="spellEnd"/>
            <w:r w:rsidRPr="00D316FA">
              <w:rPr>
                <w:rFonts w:ascii="Tahoma" w:eastAsia="Times New Roman" w:hAnsi="Tahoma" w:cs="Tahoma"/>
                <w:color w:val="000000"/>
                <w:sz w:val="20"/>
                <w:szCs w:val="20"/>
                <w:lang w:eastAsia="da-DK"/>
              </w:rPr>
              <w:t xml:space="preserve"> </w:t>
            </w:r>
            <w:proofErr w:type="spellStart"/>
            <w:r w:rsidRPr="00D316FA">
              <w:rPr>
                <w:rFonts w:ascii="Tahoma" w:eastAsia="Times New Roman" w:hAnsi="Tahoma" w:cs="Tahoma"/>
                <w:color w:val="000000"/>
                <w:sz w:val="20"/>
                <w:szCs w:val="20"/>
                <w:lang w:eastAsia="da-DK"/>
              </w:rPr>
              <w:t>evaluation</w:t>
            </w:r>
            <w:proofErr w:type="spellEnd"/>
          </w:p>
        </w:tc>
      </w:tr>
      <w:tr w:rsidR="00D316FA" w:rsidRPr="00D316FA" w:rsidTr="00D316FA">
        <w:trPr>
          <w:trHeight w:val="315"/>
        </w:trPr>
        <w:tc>
          <w:tcPr>
            <w:tcW w:w="19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b/>
                <w:bCs/>
                <w:color w:val="000000"/>
                <w:sz w:val="20"/>
                <w:szCs w:val="20"/>
                <w:lang w:eastAsia="da-DK"/>
              </w:rPr>
            </w:pPr>
          </w:p>
        </w:tc>
        <w:tc>
          <w:tcPr>
            <w:tcW w:w="258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D316FA" w:rsidRPr="00D316FA" w:rsidRDefault="00D316FA" w:rsidP="00D316FA">
            <w:pPr>
              <w:spacing w:after="0" w:line="240" w:lineRule="auto"/>
              <w:rPr>
                <w:rFonts w:ascii="Tahoma" w:eastAsia="Times New Roman" w:hAnsi="Tahoma" w:cs="Tahoma"/>
                <w:color w:val="000000"/>
                <w:sz w:val="20"/>
                <w:szCs w:val="20"/>
                <w:lang w:eastAsia="da-DK"/>
              </w:rPr>
            </w:pPr>
          </w:p>
        </w:tc>
      </w:tr>
    </w:tbl>
    <w:p w:rsidR="00D54491" w:rsidRDefault="00D54491" w:rsidP="00E64276">
      <w:pPr>
        <w:spacing w:after="0" w:line="360" w:lineRule="auto"/>
        <w:rPr>
          <w:rFonts w:ascii="Verdana" w:eastAsia="Times New Roman" w:hAnsi="Verdana" w:cs="Times New Roman"/>
          <w:color w:val="0F293C"/>
          <w:sz w:val="18"/>
          <w:szCs w:val="18"/>
          <w:lang w:val="en-US" w:eastAsia="da-DK"/>
        </w:rPr>
      </w:pPr>
    </w:p>
    <w:sectPr w:rsidR="00D544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A0164"/>
    <w:multiLevelType w:val="hybridMultilevel"/>
    <w:tmpl w:val="4E5C9D8A"/>
    <w:lvl w:ilvl="0" w:tplc="30744E4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8A3C78"/>
    <w:multiLevelType w:val="hybridMultilevel"/>
    <w:tmpl w:val="AAF86076"/>
    <w:lvl w:ilvl="0" w:tplc="1750DCC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CA"/>
    <w:rsid w:val="004B46DC"/>
    <w:rsid w:val="0058252A"/>
    <w:rsid w:val="00796CED"/>
    <w:rsid w:val="00971BD1"/>
    <w:rsid w:val="009A7DCA"/>
    <w:rsid w:val="00A4512B"/>
    <w:rsid w:val="00D316FA"/>
    <w:rsid w:val="00D54491"/>
    <w:rsid w:val="00DA3FC7"/>
    <w:rsid w:val="00E64276"/>
    <w:rsid w:val="00EA28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E033-AB38-4C3E-9D09-F047D5A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9A7DCA"/>
    <w:pPr>
      <w:spacing w:after="0" w:line="240" w:lineRule="auto"/>
      <w:outlineLvl w:val="0"/>
    </w:pPr>
    <w:rPr>
      <w:rFonts w:ascii="Times New Roman" w:eastAsia="Times New Roman" w:hAnsi="Times New Roman" w:cs="Times New Roman"/>
      <w:b/>
      <w:bCs/>
      <w:color w:val="0F293C"/>
      <w:kern w:val="36"/>
      <w:sz w:val="36"/>
      <w:szCs w:val="36"/>
      <w:lang w:eastAsia="da-DK"/>
    </w:rPr>
  </w:style>
  <w:style w:type="paragraph" w:styleId="Overskrift2">
    <w:name w:val="heading 2"/>
    <w:basedOn w:val="Normal"/>
    <w:link w:val="Overskrift2Tegn"/>
    <w:uiPriority w:val="9"/>
    <w:qFormat/>
    <w:rsid w:val="009A7DCA"/>
    <w:pPr>
      <w:spacing w:after="0" w:line="240" w:lineRule="auto"/>
      <w:outlineLvl w:val="1"/>
    </w:pPr>
    <w:rPr>
      <w:rFonts w:ascii="Times New Roman" w:eastAsia="Times New Roman" w:hAnsi="Times New Roman" w:cs="Times New Roman"/>
      <w:b/>
      <w:bCs/>
      <w:color w:val="0F293C"/>
      <w:sz w:val="21"/>
      <w:szCs w:val="21"/>
      <w:lang w:eastAsia="da-DK"/>
    </w:rPr>
  </w:style>
  <w:style w:type="paragraph" w:styleId="Overskrift3">
    <w:name w:val="heading 3"/>
    <w:basedOn w:val="Normal"/>
    <w:next w:val="Normal"/>
    <w:link w:val="Overskrift3Tegn"/>
    <w:uiPriority w:val="9"/>
    <w:semiHidden/>
    <w:unhideWhenUsed/>
    <w:qFormat/>
    <w:rsid w:val="009A7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7DCA"/>
    <w:rPr>
      <w:rFonts w:ascii="Times New Roman" w:eastAsia="Times New Roman" w:hAnsi="Times New Roman" w:cs="Times New Roman"/>
      <w:b/>
      <w:bCs/>
      <w:color w:val="0F293C"/>
      <w:kern w:val="36"/>
      <w:sz w:val="36"/>
      <w:szCs w:val="36"/>
      <w:lang w:eastAsia="da-DK"/>
    </w:rPr>
  </w:style>
  <w:style w:type="character" w:customStyle="1" w:styleId="Overskrift2Tegn">
    <w:name w:val="Overskrift 2 Tegn"/>
    <w:basedOn w:val="Standardskrifttypeiafsnit"/>
    <w:link w:val="Overskrift2"/>
    <w:uiPriority w:val="9"/>
    <w:rsid w:val="009A7DCA"/>
    <w:rPr>
      <w:rFonts w:ascii="Times New Roman" w:eastAsia="Times New Roman" w:hAnsi="Times New Roman" w:cs="Times New Roman"/>
      <w:b/>
      <w:bCs/>
      <w:color w:val="0F293C"/>
      <w:sz w:val="21"/>
      <w:szCs w:val="21"/>
      <w:lang w:eastAsia="da-DK"/>
    </w:rPr>
  </w:style>
  <w:style w:type="paragraph" w:styleId="NormalWeb">
    <w:name w:val="Normal (Web)"/>
    <w:basedOn w:val="Normal"/>
    <w:uiPriority w:val="99"/>
    <w:semiHidden/>
    <w:unhideWhenUsed/>
    <w:rsid w:val="009A7DCA"/>
    <w:pPr>
      <w:spacing w:after="0"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A7DCA"/>
    <w:rPr>
      <w:b/>
      <w:bCs/>
    </w:rPr>
  </w:style>
  <w:style w:type="character" w:customStyle="1" w:styleId="Overskrift3Tegn">
    <w:name w:val="Overskrift 3 Tegn"/>
    <w:basedOn w:val="Standardskrifttypeiafsnit"/>
    <w:link w:val="Overskrift3"/>
    <w:uiPriority w:val="9"/>
    <w:semiHidden/>
    <w:rsid w:val="009A7DCA"/>
    <w:rPr>
      <w:rFonts w:asciiTheme="majorHAnsi" w:eastAsiaTheme="majorEastAsia" w:hAnsiTheme="majorHAnsi" w:cstheme="majorBidi"/>
      <w:color w:val="1F4D78" w:themeColor="accent1" w:themeShade="7F"/>
      <w:sz w:val="24"/>
      <w:szCs w:val="24"/>
    </w:rPr>
  </w:style>
  <w:style w:type="character" w:styleId="Hyperlink">
    <w:name w:val="Hyperlink"/>
    <w:basedOn w:val="Standardskrifttypeiafsnit"/>
    <w:uiPriority w:val="99"/>
    <w:semiHidden/>
    <w:unhideWhenUsed/>
    <w:rsid w:val="009A7DCA"/>
    <w:rPr>
      <w:color w:val="0000FF"/>
      <w:u w:val="single"/>
    </w:rPr>
  </w:style>
  <w:style w:type="paragraph" w:styleId="Listeafsnit">
    <w:name w:val="List Paragraph"/>
    <w:basedOn w:val="Normal"/>
    <w:uiPriority w:val="34"/>
    <w:qFormat/>
    <w:rsid w:val="00D3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6470">
      <w:bodyDiv w:val="1"/>
      <w:marLeft w:val="0"/>
      <w:marRight w:val="0"/>
      <w:marTop w:val="0"/>
      <w:marBottom w:val="0"/>
      <w:divBdr>
        <w:top w:val="none" w:sz="0" w:space="0" w:color="auto"/>
        <w:left w:val="none" w:sz="0" w:space="0" w:color="auto"/>
        <w:bottom w:val="none" w:sz="0" w:space="0" w:color="auto"/>
        <w:right w:val="none" w:sz="0" w:space="0" w:color="auto"/>
      </w:divBdr>
    </w:div>
    <w:div w:id="774179584">
      <w:bodyDiv w:val="1"/>
      <w:marLeft w:val="0"/>
      <w:marRight w:val="0"/>
      <w:marTop w:val="0"/>
      <w:marBottom w:val="0"/>
      <w:divBdr>
        <w:top w:val="none" w:sz="0" w:space="0" w:color="auto"/>
        <w:left w:val="none" w:sz="0" w:space="0" w:color="auto"/>
        <w:bottom w:val="none" w:sz="0" w:space="0" w:color="auto"/>
        <w:right w:val="none" w:sz="0" w:space="0" w:color="auto"/>
      </w:divBdr>
    </w:div>
    <w:div w:id="2115053534">
      <w:bodyDiv w:val="1"/>
      <w:marLeft w:val="0"/>
      <w:marRight w:val="0"/>
      <w:marTop w:val="0"/>
      <w:marBottom w:val="0"/>
      <w:divBdr>
        <w:top w:val="none" w:sz="0" w:space="0" w:color="auto"/>
        <w:left w:val="none" w:sz="0" w:space="0" w:color="auto"/>
        <w:bottom w:val="none" w:sz="0" w:space="0" w:color="auto"/>
        <w:right w:val="none" w:sz="0" w:space="0" w:color="auto"/>
      </w:divBdr>
      <w:divsChild>
        <w:div w:id="1145582886">
          <w:marLeft w:val="0"/>
          <w:marRight w:val="0"/>
          <w:marTop w:val="0"/>
          <w:marBottom w:val="0"/>
          <w:divBdr>
            <w:top w:val="none" w:sz="0" w:space="0" w:color="auto"/>
            <w:left w:val="none" w:sz="0" w:space="0" w:color="auto"/>
            <w:bottom w:val="none" w:sz="0" w:space="0" w:color="auto"/>
            <w:right w:val="none" w:sz="0" w:space="0" w:color="auto"/>
          </w:divBdr>
          <w:divsChild>
            <w:div w:id="1846164213">
              <w:marLeft w:val="0"/>
              <w:marRight w:val="0"/>
              <w:marTop w:val="0"/>
              <w:marBottom w:val="0"/>
              <w:divBdr>
                <w:top w:val="none" w:sz="0" w:space="0" w:color="auto"/>
                <w:left w:val="none" w:sz="0" w:space="0" w:color="auto"/>
                <w:bottom w:val="none" w:sz="0" w:space="0" w:color="auto"/>
                <w:right w:val="none" w:sz="0" w:space="0" w:color="auto"/>
              </w:divBdr>
              <w:divsChild>
                <w:div w:id="1116488551">
                  <w:marLeft w:val="0"/>
                  <w:marRight w:val="0"/>
                  <w:marTop w:val="0"/>
                  <w:marBottom w:val="0"/>
                  <w:divBdr>
                    <w:top w:val="none" w:sz="0" w:space="0" w:color="auto"/>
                    <w:left w:val="none" w:sz="0" w:space="0" w:color="auto"/>
                    <w:bottom w:val="none" w:sz="0" w:space="0" w:color="auto"/>
                    <w:right w:val="none" w:sz="0" w:space="0" w:color="auto"/>
                  </w:divBdr>
                  <w:divsChild>
                    <w:div w:id="1973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c.dk/training+c9-hydraulik+35-power_hydraulics_-_cetop_1" TargetMode="External"/><Relationship Id="rId5" Type="http://schemas.openxmlformats.org/officeDocument/2006/relationships/hyperlink" Target="http://simac.dk/training+c9-hydraulik+35-power_hydraulics_-_cetop_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711</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Mogensen</dc:creator>
  <cp:keywords/>
  <dc:description/>
  <cp:lastModifiedBy>John Mogensen</cp:lastModifiedBy>
  <cp:revision>5</cp:revision>
  <dcterms:created xsi:type="dcterms:W3CDTF">2016-04-20T08:00:00Z</dcterms:created>
  <dcterms:modified xsi:type="dcterms:W3CDTF">2016-05-25T05:51:00Z</dcterms:modified>
</cp:coreProperties>
</file>